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0F" w:rsidRDefault="00A80412">
      <w:pPr>
        <w:spacing w:line="240" w:lineRule="auto"/>
      </w:pPr>
      <w:r>
        <w:rPr>
          <w:noProof/>
          <w:lang w:val="en-US"/>
        </w:rPr>
        <w:drawing>
          <wp:inline distT="114300" distB="114300" distL="114300" distR="114300">
            <wp:extent cx="1271588" cy="8926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89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mc:AlternateContent>
          <mc:Choice Requires="wps">
            <w:drawing>
              <wp:inline distT="114300" distB="114300" distL="114300" distR="114300">
                <wp:extent cx="2166938" cy="689026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01625" y="215125"/>
                          <a:ext cx="2043600" cy="63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750F" w:rsidRDefault="00A80412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Lobster" w:eastAsia="Lobster" w:hAnsi="Lobster" w:cs="Lobster"/>
                                <w:color w:val="0B5394"/>
                                <w:sz w:val="60"/>
                              </w:rPr>
                              <w:t>Reporter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0.6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" filled="f" stroked="f">
                <v:textbox inset="2.53958mm,2.53958mm,2.53958mm,2.53958mm">
                  <w:txbxContent>
                    <w:p w:rsidR="0056750F" w:rsidRDefault="00A80412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Lobster" w:eastAsia="Lobster" w:hAnsi="Lobster" w:cs="Lobster"/>
                          <w:color w:val="0B5394"/>
                          <w:sz w:val="60"/>
                        </w:rPr>
                        <w:t>Reporter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750F" w:rsidRDefault="00A80412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114300" distB="114300" distL="114300" distR="114300">
                <wp:extent cx="5943600" cy="28575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600" y="440025"/>
                          <a:ext cx="5925900" cy="99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3C9E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468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" strokecolor="#c00" strokeweight="3pt">
                <w10:anchorlock/>
              </v:shape>
            </w:pict>
          </mc:Fallback>
        </mc:AlternateContent>
      </w:r>
    </w:p>
    <w:p w:rsidR="0056750F" w:rsidRDefault="0056750F">
      <w:pPr>
        <w:spacing w:line="240" w:lineRule="auto"/>
        <w:rPr>
          <w:rFonts w:ascii="Josefin Sans" w:eastAsia="Josefin Sans" w:hAnsi="Josefin Sans" w:cs="Josefin Sans"/>
          <w:sz w:val="26"/>
          <w:szCs w:val="26"/>
        </w:rPr>
      </w:pPr>
    </w:p>
    <w:p w:rsidR="0056750F" w:rsidRDefault="00A80412">
      <w:pPr>
        <w:spacing w:line="240" w:lineRule="auto"/>
        <w:jc w:val="center"/>
        <w:rPr>
          <w:rFonts w:ascii="Josefin Sans" w:eastAsia="Josefin Sans" w:hAnsi="Josefin Sans" w:cs="Josefin Sans"/>
          <w:b/>
          <w:sz w:val="36"/>
          <w:szCs w:val="36"/>
        </w:rPr>
      </w:pPr>
      <w:r>
        <w:rPr>
          <w:rFonts w:ascii="Josefin Sans" w:eastAsia="Josefin Sans" w:hAnsi="Josefin Sans" w:cs="Josefin Sans"/>
          <w:b/>
          <w:sz w:val="36"/>
          <w:szCs w:val="36"/>
        </w:rPr>
        <w:t>Guidelines/</w:t>
      </w:r>
      <w:proofErr w:type="spellStart"/>
      <w:r>
        <w:rPr>
          <w:rFonts w:ascii="Josefin Sans" w:eastAsia="Josefin Sans" w:hAnsi="Josefin Sans" w:cs="Josefin Sans"/>
          <w:b/>
          <w:sz w:val="36"/>
          <w:szCs w:val="36"/>
        </w:rPr>
        <w:t>Hư</w:t>
      </w:r>
      <w:r>
        <w:rPr>
          <w:rFonts w:ascii="Josefin Sans" w:eastAsia="Josefin Sans" w:hAnsi="Josefin Sans" w:cs="Josefin Sans"/>
          <w:b/>
          <w:sz w:val="36"/>
          <w:szCs w:val="36"/>
        </w:rPr>
        <w:t>ớ</w:t>
      </w:r>
      <w:r>
        <w:rPr>
          <w:rFonts w:ascii="Josefin Sans" w:eastAsia="Josefin Sans" w:hAnsi="Josefin Sans" w:cs="Josefin Sans"/>
          <w:b/>
          <w:sz w:val="36"/>
          <w:szCs w:val="36"/>
        </w:rPr>
        <w:t>ng</w:t>
      </w:r>
      <w:proofErr w:type="spellEnd"/>
      <w:r>
        <w:rPr>
          <w:rFonts w:ascii="Josefin Sans" w:eastAsia="Josefin Sans" w:hAnsi="Josefin Sans" w:cs="Josefin Sans"/>
          <w:b/>
          <w:sz w:val="36"/>
          <w:szCs w:val="36"/>
        </w:rPr>
        <w:t xml:space="preserve"> </w:t>
      </w:r>
      <w:proofErr w:type="spellStart"/>
      <w:r>
        <w:rPr>
          <w:rFonts w:ascii="Josefin Sans" w:eastAsia="Josefin Sans" w:hAnsi="Josefin Sans" w:cs="Josefin Sans"/>
          <w:b/>
          <w:sz w:val="36"/>
          <w:szCs w:val="36"/>
        </w:rPr>
        <w:t>d</w:t>
      </w:r>
      <w:r>
        <w:rPr>
          <w:rFonts w:ascii="Josefin Sans" w:eastAsia="Josefin Sans" w:hAnsi="Josefin Sans" w:cs="Josefin Sans"/>
          <w:b/>
          <w:sz w:val="36"/>
          <w:szCs w:val="36"/>
        </w:rPr>
        <w:t>ẫ</w:t>
      </w:r>
      <w:r>
        <w:rPr>
          <w:rFonts w:ascii="Josefin Sans" w:eastAsia="Josefin Sans" w:hAnsi="Josefin Sans" w:cs="Josefin Sans"/>
          <w:b/>
          <w:sz w:val="36"/>
          <w:szCs w:val="36"/>
        </w:rPr>
        <w:t>n</w:t>
      </w:r>
      <w:proofErr w:type="spellEnd"/>
    </w:p>
    <w:p w:rsidR="0056750F" w:rsidRDefault="0056750F">
      <w:pPr>
        <w:spacing w:line="240" w:lineRule="auto"/>
        <w:rPr>
          <w:rFonts w:ascii="Josefin Sans" w:eastAsia="Josefin Sans" w:hAnsi="Josefin Sans" w:cs="Josefin Sans"/>
          <w:sz w:val="26"/>
          <w:szCs w:val="26"/>
        </w:rPr>
      </w:pPr>
    </w:p>
    <w:p w:rsidR="0056750F" w:rsidRDefault="0056750F">
      <w:pPr>
        <w:spacing w:line="240" w:lineRule="auto"/>
        <w:rPr>
          <w:rFonts w:ascii="Josefin Sans" w:eastAsia="Josefin Sans" w:hAnsi="Josefin Sans" w:cs="Josefin Sans"/>
          <w:sz w:val="26"/>
          <w:szCs w:val="26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6750F">
        <w:trPr>
          <w:trHeight w:val="460"/>
        </w:trPr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Step 1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Choose a topic that interests you such as learning English, environment, trial </w:t>
            </w:r>
            <w:proofErr w:type="gram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marriage, ...</w:t>
            </w:r>
            <w:proofErr w:type="gram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and prepare several questions related to that topic. 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For example, if you choose “learning English” topic, you can come up with some questions like “What are your difficulties in</w:t>
            </w:r>
            <w:bookmarkStart w:id="0" w:name="_GoBack"/>
            <w:bookmarkEnd w:id="0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learning English?”, “How to improve English?” and so on.</w:t>
            </w: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Step 2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Imagine you are a reporter, interview some people who are your fri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ends, teachers or relatives the questions you have already prepared and film it.</w:t>
            </w: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Step 3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Submit your video clip to your UEF English teacher via email.</w:t>
            </w: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Notes: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- The total awarded points for this activity are 04.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- You can only take part in this activity o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nce.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Bư</w:t>
            </w: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ớ</w:t>
            </w: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 xml:space="preserve"> 1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ọ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ủ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ề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khi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ế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thích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thú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như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ọ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ế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Anh,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môi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trư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ờ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s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ử</w:t>
            </w:r>
            <w:proofErr w:type="spellEnd"/>
            <w:proofErr w:type="gram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,...</w:t>
            </w:r>
            <w:proofErr w:type="gram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và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chu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ẩ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ị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vài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câu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ỏ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liên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quan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ớ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ủ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ề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đó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>.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Ví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d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ụ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ế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u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ọ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ủ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ề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ọ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ế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Anh”,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có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ể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suy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nghĩ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ra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vài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câu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ỏ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như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Khó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khăn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ủ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a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khi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ọ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ế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Anh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là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gì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>?”, “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Làm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sao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ể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ả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ệ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ế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Anh?”,...</w:t>
            </w: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Bư</w:t>
            </w: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ớ</w:t>
            </w: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 xml:space="preserve"> 2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Tư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ở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tư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ợ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là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phóng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viên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hãy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ph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ỏ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ấ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vài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ngư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ờ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có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ể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là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>,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giáo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viên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ho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ặ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ngư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ờ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thân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ủ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a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ữ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câu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ỏ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đã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chu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ẩ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ị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và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phim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i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>.</w:t>
            </w: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Bư</w:t>
            </w: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ớ</w:t>
            </w:r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 xml:space="preserve"> 3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p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video clip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ủ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a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cho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giáo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viên</w:t>
            </w:r>
            <w:proofErr w:type="spellEnd"/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proofErr w:type="gram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qua</w:t>
            </w:r>
            <w:proofErr w:type="gram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email.</w:t>
            </w: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56750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6"/>
                <w:szCs w:val="26"/>
              </w:rPr>
            </w:pPr>
            <w:proofErr w:type="spellStart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chú</w:t>
            </w:r>
            <w:proofErr w:type="spellEnd"/>
            <w:r>
              <w:rPr>
                <w:rFonts w:ascii="Josefin Sans" w:eastAsia="Josefin Sans" w:hAnsi="Josefin Sans" w:cs="Josefin Sans"/>
                <w:b/>
                <w:sz w:val="26"/>
                <w:szCs w:val="26"/>
              </w:rPr>
              <w:t>: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ổ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s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ố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đi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ể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thư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ở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cho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ho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này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là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04.</w:t>
            </w:r>
          </w:p>
          <w:p w:rsidR="0056750F" w:rsidRDefault="00A80412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B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ỉ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có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ể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tham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gia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ho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ạ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đ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ng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này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m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ộ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t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l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ầ</w:t>
            </w:r>
            <w:r>
              <w:rPr>
                <w:rFonts w:ascii="Josefin Sans" w:eastAsia="Josefin Sans" w:hAnsi="Josefin Sans" w:cs="Josefin Sans"/>
                <w:sz w:val="26"/>
                <w:szCs w:val="26"/>
              </w:rPr>
              <w:t>n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. </w:t>
            </w:r>
          </w:p>
        </w:tc>
      </w:tr>
      <w:tr w:rsidR="0056750F">
        <w:trPr>
          <w:trHeight w:val="460"/>
        </w:trPr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50F" w:rsidRDefault="00567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50F" w:rsidRDefault="00567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</w:tc>
      </w:tr>
    </w:tbl>
    <w:p w:rsidR="0056750F" w:rsidRDefault="0056750F">
      <w:pPr>
        <w:spacing w:line="240" w:lineRule="auto"/>
        <w:rPr>
          <w:rFonts w:ascii="Josefin Sans" w:eastAsia="Josefin Sans" w:hAnsi="Josefin Sans" w:cs="Josefin Sans"/>
          <w:sz w:val="26"/>
          <w:szCs w:val="26"/>
        </w:rPr>
      </w:pPr>
    </w:p>
    <w:sectPr w:rsidR="0056750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Josefi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750F"/>
    <w:rsid w:val="0056750F"/>
    <w:rsid w:val="00A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99AA7-410D-42CF-9A1A-8115F6F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2019-01-25T02:01:00Z</dcterms:created>
  <dcterms:modified xsi:type="dcterms:W3CDTF">2019-01-25T02:02:00Z</dcterms:modified>
</cp:coreProperties>
</file>